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08" w:rsidRPr="00C05649" w:rsidRDefault="00931F82" w:rsidP="008C2608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Primary Buildings</w:t>
      </w:r>
    </w:p>
    <w:p w:rsidR="008C2608" w:rsidRDefault="008C2608" w:rsidP="008C2608">
      <w:pPr>
        <w:contextualSpacing/>
        <w:rPr>
          <w:b/>
        </w:rPr>
      </w:pPr>
    </w:p>
    <w:p w:rsidR="002B1808" w:rsidRPr="00E87A9E" w:rsidRDefault="008C2608" w:rsidP="002B1808">
      <w:pPr>
        <w:contextualSpacing/>
        <w:rPr>
          <w:b/>
          <w:i/>
        </w:rPr>
      </w:pPr>
      <w:r w:rsidRPr="002E0188">
        <w:rPr>
          <w:b/>
          <w:i/>
        </w:rPr>
        <w:t xml:space="preserve">What </w:t>
      </w:r>
      <w:r w:rsidR="002B1808">
        <w:rPr>
          <w:b/>
          <w:i/>
        </w:rPr>
        <w:t>are</w:t>
      </w:r>
      <w:r w:rsidRPr="002E0188">
        <w:rPr>
          <w:b/>
          <w:i/>
        </w:rPr>
        <w:t xml:space="preserve"> the primary building</w:t>
      </w:r>
      <w:r w:rsidR="002B1808">
        <w:rPr>
          <w:b/>
          <w:i/>
        </w:rPr>
        <w:t>s</w:t>
      </w:r>
      <w:r w:rsidRPr="002E0188">
        <w:rPr>
          <w:b/>
          <w:i/>
        </w:rPr>
        <w:t xml:space="preserve"> </w:t>
      </w:r>
      <w:r w:rsidR="00DB2F89">
        <w:rPr>
          <w:b/>
          <w:i/>
        </w:rPr>
        <w:t xml:space="preserve">for </w:t>
      </w:r>
      <w:r w:rsidR="002B1808">
        <w:rPr>
          <w:b/>
          <w:i/>
        </w:rPr>
        <w:t>your operations</w:t>
      </w:r>
      <w:r w:rsidRPr="002E0188">
        <w:rPr>
          <w:b/>
          <w:i/>
        </w:rPr>
        <w:t>?</w:t>
      </w:r>
      <w:r w:rsidR="002B1808">
        <w:rPr>
          <w:b/>
          <w:i/>
        </w:rPr>
        <w:t xml:space="preserve"> </w:t>
      </w:r>
      <w:r w:rsidR="002B1808" w:rsidRPr="00284B5B">
        <w:rPr>
          <w:b/>
          <w:i/>
        </w:rPr>
        <w:t xml:space="preserve">If this </w:t>
      </w:r>
      <w:r w:rsidR="002B1808">
        <w:rPr>
          <w:b/>
          <w:i/>
        </w:rPr>
        <w:t>building</w:t>
      </w:r>
      <w:r w:rsidR="002B1808" w:rsidRPr="00284B5B">
        <w:rPr>
          <w:b/>
          <w:i/>
        </w:rPr>
        <w:t xml:space="preserve"> were unavailable, how would you continue </w:t>
      </w:r>
      <w:r w:rsidR="002B1808">
        <w:rPr>
          <w:b/>
          <w:i/>
        </w:rPr>
        <w:t>operations? Delete the recovery strategy options that are not applicable to your area. If a recovery strategy option for your area does not exist please type in one after you delete the strategies that do not work.</w:t>
      </w:r>
      <w:r w:rsidR="00DB2F89">
        <w:rPr>
          <w:b/>
          <w:i/>
        </w:rPr>
        <w:t xml:space="preserve"> </w:t>
      </w:r>
      <w:r w:rsidR="002B1808">
        <w:rPr>
          <w:b/>
          <w:i/>
        </w:rPr>
        <w:t>Please fill out one worksheet per building.</w:t>
      </w:r>
    </w:p>
    <w:p w:rsidR="008C2608" w:rsidRPr="002E0188" w:rsidRDefault="008C2608" w:rsidP="008C2608">
      <w:pPr>
        <w:contextualSpacing/>
        <w:rPr>
          <w:b/>
          <w:i/>
        </w:rPr>
      </w:pPr>
    </w:p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1618"/>
        <w:gridCol w:w="2067"/>
        <w:gridCol w:w="3420"/>
        <w:gridCol w:w="3780"/>
      </w:tblGrid>
      <w:tr w:rsidR="008C2608" w:rsidRPr="00C05649" w:rsidTr="002B1808">
        <w:trPr>
          <w:trHeight w:val="432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8C2608" w:rsidRPr="00C05649" w:rsidRDefault="008C2608" w:rsidP="00E60AE0">
            <w:pPr>
              <w:spacing w:before="0"/>
              <w:rPr>
                <w:b/>
              </w:rPr>
            </w:pPr>
            <w:r w:rsidRPr="00C05649">
              <w:rPr>
                <w:b/>
              </w:rPr>
              <w:t xml:space="preserve">Building Name: </w:t>
            </w:r>
          </w:p>
        </w:tc>
        <w:tc>
          <w:tcPr>
            <w:tcW w:w="9267" w:type="dxa"/>
            <w:gridSpan w:val="3"/>
            <w:vAlign w:val="center"/>
          </w:tcPr>
          <w:p w:rsidR="008C2608" w:rsidRPr="00826082" w:rsidRDefault="008C2608" w:rsidP="00E60AE0">
            <w:pPr>
              <w:spacing w:before="0"/>
            </w:pPr>
          </w:p>
        </w:tc>
      </w:tr>
      <w:tr w:rsidR="008C2608" w:rsidRPr="00C05649" w:rsidTr="002B1808">
        <w:trPr>
          <w:trHeight w:val="432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8C2608" w:rsidRPr="00C05649" w:rsidRDefault="008C2608" w:rsidP="00E60AE0">
            <w:pPr>
              <w:spacing w:before="0"/>
              <w:rPr>
                <w:b/>
              </w:rPr>
            </w:pPr>
            <w:r w:rsidRPr="00C05649">
              <w:rPr>
                <w:b/>
              </w:rPr>
              <w:t>Point of Contact:</w:t>
            </w:r>
          </w:p>
        </w:tc>
        <w:tc>
          <w:tcPr>
            <w:tcW w:w="9267" w:type="dxa"/>
            <w:gridSpan w:val="3"/>
            <w:vAlign w:val="center"/>
          </w:tcPr>
          <w:p w:rsidR="008C2608" w:rsidRPr="00826082" w:rsidRDefault="008C2608" w:rsidP="00E60AE0">
            <w:pPr>
              <w:spacing w:before="0"/>
            </w:pPr>
          </w:p>
        </w:tc>
      </w:tr>
      <w:tr w:rsidR="008C2608" w:rsidRPr="00C05649" w:rsidTr="002B1808">
        <w:trPr>
          <w:trHeight w:val="432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8C2608" w:rsidRPr="00C05649" w:rsidRDefault="008C2608" w:rsidP="00E60AE0">
            <w:pPr>
              <w:spacing w:before="0"/>
              <w:rPr>
                <w:b/>
              </w:rPr>
            </w:pPr>
            <w:r>
              <w:rPr>
                <w:b/>
              </w:rPr>
              <w:t>Floor:</w:t>
            </w:r>
          </w:p>
        </w:tc>
        <w:tc>
          <w:tcPr>
            <w:tcW w:w="9267" w:type="dxa"/>
            <w:gridSpan w:val="3"/>
            <w:vAlign w:val="center"/>
          </w:tcPr>
          <w:p w:rsidR="008C2608" w:rsidRPr="00826082" w:rsidRDefault="008C2608" w:rsidP="00E60AE0">
            <w:pPr>
              <w:spacing w:before="0"/>
            </w:pPr>
          </w:p>
        </w:tc>
      </w:tr>
      <w:tr w:rsidR="008C2608" w:rsidRPr="00C05649" w:rsidTr="002B1808">
        <w:tc>
          <w:tcPr>
            <w:tcW w:w="3685" w:type="dxa"/>
            <w:gridSpan w:val="2"/>
            <w:shd w:val="clear" w:color="auto" w:fill="D9D9D9" w:themeFill="background1" w:themeFillShade="D9"/>
            <w:vAlign w:val="bottom"/>
          </w:tcPr>
          <w:p w:rsidR="008C2608" w:rsidRPr="00763F62" w:rsidRDefault="008C2608" w:rsidP="00E60AE0">
            <w:pPr>
              <w:spacing w:before="0"/>
              <w:jc w:val="center"/>
              <w:rPr>
                <w:b/>
                <w:i/>
              </w:rPr>
            </w:pPr>
            <w:r w:rsidRPr="00763F62">
              <w:rPr>
                <w:b/>
                <w:i/>
              </w:rPr>
              <w:t xml:space="preserve">If this building was unavailable, how could </w:t>
            </w:r>
            <w:r w:rsidR="002B1808">
              <w:rPr>
                <w:b/>
                <w:i/>
              </w:rPr>
              <w:t>operations continue</w:t>
            </w:r>
            <w:r w:rsidRPr="00763F62">
              <w:rPr>
                <w:b/>
                <w:i/>
              </w:rPr>
              <w:t>?</w:t>
            </w:r>
          </w:p>
          <w:p w:rsidR="008C2608" w:rsidRPr="00C05649" w:rsidRDefault="008C2608" w:rsidP="00E60AE0">
            <w:pPr>
              <w:spacing w:before="240"/>
              <w:jc w:val="center"/>
              <w:rPr>
                <w:b/>
              </w:rPr>
            </w:pPr>
            <w:r w:rsidRPr="00C05649">
              <w:rPr>
                <w:b/>
              </w:rPr>
              <w:t xml:space="preserve">Loss of </w:t>
            </w:r>
            <w:r>
              <w:rPr>
                <w:b/>
              </w:rPr>
              <w:t>Building Strategy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bottom"/>
          </w:tcPr>
          <w:p w:rsidR="008C2608" w:rsidRPr="00763F62" w:rsidRDefault="008C2608" w:rsidP="00E60AE0">
            <w:pPr>
              <w:spacing w:before="0"/>
              <w:jc w:val="center"/>
              <w:rPr>
                <w:b/>
                <w:i/>
              </w:rPr>
            </w:pPr>
            <w:r w:rsidRPr="00763F62">
              <w:rPr>
                <w:b/>
                <w:i/>
              </w:rPr>
              <w:t>If this building was still available but there was no power</w:t>
            </w:r>
            <w:r>
              <w:rPr>
                <w:b/>
                <w:i/>
              </w:rPr>
              <w:t>,</w:t>
            </w:r>
            <w:r w:rsidRPr="00763F62">
              <w:rPr>
                <w:b/>
                <w:i/>
              </w:rPr>
              <w:t xml:space="preserve"> how could </w:t>
            </w:r>
            <w:r w:rsidR="002B1808">
              <w:rPr>
                <w:b/>
                <w:i/>
              </w:rPr>
              <w:t>operations continue</w:t>
            </w:r>
            <w:r w:rsidRPr="00763F62">
              <w:rPr>
                <w:b/>
                <w:i/>
              </w:rPr>
              <w:t>?</w:t>
            </w:r>
          </w:p>
          <w:p w:rsidR="008C2608" w:rsidRPr="00C05649" w:rsidRDefault="008C2608" w:rsidP="00E60AE0">
            <w:pPr>
              <w:spacing w:before="240"/>
              <w:jc w:val="center"/>
              <w:rPr>
                <w:b/>
              </w:rPr>
            </w:pPr>
            <w:r w:rsidRPr="00C05649">
              <w:rPr>
                <w:b/>
              </w:rPr>
              <w:t xml:space="preserve">Loss of Power </w:t>
            </w:r>
            <w:r>
              <w:rPr>
                <w:b/>
              </w:rPr>
              <w:t>Strategy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C2608" w:rsidRPr="00763F62" w:rsidRDefault="008C2608" w:rsidP="00E60AE0">
            <w:pPr>
              <w:spacing w:before="0"/>
              <w:jc w:val="center"/>
              <w:rPr>
                <w:b/>
                <w:i/>
              </w:rPr>
            </w:pPr>
            <w:r w:rsidRPr="00763F62">
              <w:rPr>
                <w:b/>
                <w:i/>
              </w:rPr>
              <w:t xml:space="preserve">If this building was still available but there was no </w:t>
            </w:r>
            <w:r>
              <w:rPr>
                <w:b/>
                <w:i/>
              </w:rPr>
              <w:t>water,</w:t>
            </w:r>
            <w:r w:rsidRPr="00763F62">
              <w:rPr>
                <w:b/>
                <w:i/>
              </w:rPr>
              <w:t xml:space="preserve"> how could </w:t>
            </w:r>
            <w:r w:rsidR="00DE2A49">
              <w:rPr>
                <w:b/>
                <w:i/>
              </w:rPr>
              <w:t>operations continue</w:t>
            </w:r>
            <w:r w:rsidRPr="00763F62">
              <w:rPr>
                <w:b/>
                <w:i/>
              </w:rPr>
              <w:t>?</w:t>
            </w:r>
          </w:p>
          <w:p w:rsidR="008C2608" w:rsidRPr="00C05649" w:rsidRDefault="008C2608" w:rsidP="00E60AE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Loss of Water Strategy</w:t>
            </w:r>
          </w:p>
        </w:tc>
      </w:tr>
      <w:tr w:rsidR="008C2608" w:rsidRPr="00C05649" w:rsidTr="002B1808">
        <w:trPr>
          <w:trHeight w:val="2690"/>
        </w:trPr>
        <w:tc>
          <w:tcPr>
            <w:tcW w:w="3685" w:type="dxa"/>
            <w:gridSpan w:val="2"/>
          </w:tcPr>
          <w:p w:rsidR="008C2608" w:rsidRPr="00C05649" w:rsidRDefault="00204DD4" w:rsidP="00E60AE0">
            <w:pPr>
              <w:spacing w:before="0"/>
            </w:pPr>
            <w:sdt>
              <w:sdtPr>
                <w:tag w:val="Peak June"/>
                <w:id w:val="43154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</w:t>
            </w:r>
            <w:r w:rsidR="00AF7933">
              <w:t xml:space="preserve">Staff to work </w:t>
            </w:r>
            <w:r w:rsidR="00DE2A49">
              <w:t>r</w:t>
            </w:r>
            <w:r w:rsidR="00AF7933">
              <w:t>emotely</w:t>
            </w:r>
          </w:p>
          <w:p w:rsidR="00AF7933" w:rsidRDefault="00204DD4" w:rsidP="00E60AE0">
            <w:pPr>
              <w:spacing w:before="0"/>
            </w:pPr>
            <w:sdt>
              <w:sdtPr>
                <w:tag w:val="Peak June"/>
                <w:id w:val="-18693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Transfer </w:t>
            </w:r>
            <w:r w:rsidR="00AF7933">
              <w:t>operations to Canvas</w:t>
            </w:r>
          </w:p>
          <w:p w:rsidR="00DE2A49" w:rsidRPr="00C05649" w:rsidRDefault="00204DD4" w:rsidP="00DE2A49">
            <w:pPr>
              <w:spacing w:before="0"/>
            </w:pPr>
            <w:sdt>
              <w:sdtPr>
                <w:tag w:val="Peak June"/>
                <w:id w:val="2676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</w:t>
            </w:r>
            <w:r w:rsidR="00DE2A49">
              <w:t xml:space="preserve">Transfer operations to Telehealth </w:t>
            </w:r>
          </w:p>
          <w:p w:rsidR="008C2608" w:rsidRDefault="00204DD4" w:rsidP="00E60AE0">
            <w:pPr>
              <w:spacing w:before="0"/>
            </w:pPr>
            <w:sdt>
              <w:sdtPr>
                <w:tag w:val="Peak June"/>
                <w:id w:val="-46149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Transfer </w:t>
            </w:r>
            <w:r w:rsidR="00DE2A49">
              <w:t>operations</w:t>
            </w:r>
            <w:r w:rsidR="008C2608" w:rsidRPr="00C05649">
              <w:t xml:space="preserve"> to another facility</w:t>
            </w:r>
          </w:p>
          <w:p w:rsidR="008C2608" w:rsidRPr="00C05649" w:rsidRDefault="00204DD4" w:rsidP="00E60AE0">
            <w:pPr>
              <w:spacing w:before="0"/>
              <w:rPr>
                <w:b/>
              </w:rPr>
            </w:pPr>
            <w:sdt>
              <w:sdtPr>
                <w:tag w:val="Peak June"/>
                <w:id w:val="201687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Other</w:t>
            </w:r>
          </w:p>
        </w:tc>
        <w:tc>
          <w:tcPr>
            <w:tcW w:w="3420" w:type="dxa"/>
          </w:tcPr>
          <w:p w:rsidR="008C2608" w:rsidRDefault="00204DD4" w:rsidP="00E60AE0">
            <w:pPr>
              <w:spacing w:before="0"/>
            </w:pPr>
            <w:sdt>
              <w:sdtPr>
                <w:tag w:val="Peak June"/>
                <w:id w:val="161516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</w:t>
            </w:r>
            <w:r w:rsidR="00DE2A49">
              <w:t>Staff to work remotely</w:t>
            </w:r>
          </w:p>
          <w:p w:rsidR="00DE2A49" w:rsidRDefault="00DE2A49" w:rsidP="00DE2A49">
            <w:pPr>
              <w:spacing w:before="0"/>
            </w:pPr>
            <w:sdt>
              <w:sdtPr>
                <w:tag w:val="Peak June"/>
                <w:id w:val="7470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Transfer operations to Canvas</w:t>
            </w:r>
          </w:p>
          <w:p w:rsidR="00DE2A49" w:rsidRDefault="00DE2A49" w:rsidP="00DE2A49">
            <w:pPr>
              <w:spacing w:before="0"/>
            </w:pPr>
            <w:sdt>
              <w:sdtPr>
                <w:tag w:val="Peak June"/>
                <w:id w:val="-182835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 xml:space="preserve">Transfer operations to </w:t>
            </w:r>
            <w:r>
              <w:t>Telehealth</w:t>
            </w:r>
          </w:p>
          <w:p w:rsidR="008C2608" w:rsidRPr="00C05649" w:rsidRDefault="00204DD4" w:rsidP="00E60AE0">
            <w:pPr>
              <w:spacing w:before="0"/>
            </w:pPr>
            <w:sdt>
              <w:sdtPr>
                <w:tag w:val="Peak June"/>
                <w:id w:val="13881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Emergency generator system installed </w:t>
            </w:r>
            <w:r w:rsidR="00DE2A49">
              <w:t>to support operations</w:t>
            </w:r>
          </w:p>
          <w:p w:rsidR="008C2608" w:rsidRPr="00C05649" w:rsidRDefault="00204DD4" w:rsidP="00E60AE0">
            <w:pPr>
              <w:spacing w:before="0"/>
            </w:pPr>
            <w:sdt>
              <w:sdtPr>
                <w:tag w:val="Peak June"/>
                <w:id w:val="72380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Manual workarounds to continue </w:t>
            </w:r>
            <w:r w:rsidR="00DE2A49">
              <w:t>operations</w:t>
            </w:r>
          </w:p>
          <w:p w:rsidR="008C2608" w:rsidRPr="00C05649" w:rsidRDefault="00204DD4" w:rsidP="00E60AE0">
            <w:pPr>
              <w:spacing w:before="0"/>
            </w:pPr>
            <w:sdt>
              <w:sdtPr>
                <w:tag w:val="Peak June"/>
                <w:id w:val="127244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Tr</w:t>
            </w:r>
            <w:r w:rsidR="00DE2A49">
              <w:t xml:space="preserve">ansfer </w:t>
            </w:r>
            <w:r w:rsidR="00DB2F89">
              <w:t>operations</w:t>
            </w:r>
            <w:r w:rsidR="00DE2A49">
              <w:t xml:space="preserve"> to another facility </w:t>
            </w:r>
          </w:p>
          <w:p w:rsidR="008C2608" w:rsidRPr="00C05649" w:rsidRDefault="00204DD4" w:rsidP="00DE2A49">
            <w:pPr>
              <w:spacing w:before="0"/>
              <w:rPr>
                <w:b/>
              </w:rPr>
            </w:pPr>
            <w:sdt>
              <w:sdtPr>
                <w:tag w:val="Peak June"/>
                <w:id w:val="99152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Other</w:t>
            </w:r>
          </w:p>
        </w:tc>
        <w:tc>
          <w:tcPr>
            <w:tcW w:w="3780" w:type="dxa"/>
          </w:tcPr>
          <w:p w:rsidR="00DE2A49" w:rsidRDefault="00DE2A49" w:rsidP="00DE2A49">
            <w:pPr>
              <w:spacing w:before="0"/>
            </w:pPr>
            <w:sdt>
              <w:sdtPr>
                <w:tag w:val="Peak June"/>
                <w:id w:val="189947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Staff to work remotely</w:t>
            </w:r>
          </w:p>
          <w:p w:rsidR="00DE2A49" w:rsidRDefault="00DE2A49" w:rsidP="00DE2A49">
            <w:pPr>
              <w:spacing w:before="0"/>
            </w:pPr>
            <w:sdt>
              <w:sdtPr>
                <w:tag w:val="Peak June"/>
                <w:id w:val="-172906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Transfer operations to Canvas</w:t>
            </w:r>
          </w:p>
          <w:p w:rsidR="00DE2A49" w:rsidRDefault="00DE2A49" w:rsidP="00DE2A49">
            <w:pPr>
              <w:spacing w:before="0"/>
            </w:pPr>
            <w:sdt>
              <w:sdtPr>
                <w:tag w:val="Peak June"/>
                <w:id w:val="-204049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>Transfer operations to Telehealth</w:t>
            </w:r>
          </w:p>
          <w:p w:rsidR="00DE2A49" w:rsidRPr="00C05649" w:rsidRDefault="00DE2A49" w:rsidP="00DE2A49">
            <w:pPr>
              <w:spacing w:before="0"/>
            </w:pPr>
            <w:sdt>
              <w:sdtPr>
                <w:tag w:val="Peak June"/>
                <w:id w:val="39246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05649">
              <w:t xml:space="preserve"> </w:t>
            </w:r>
            <w:r>
              <w:t xml:space="preserve">Alternate source of water is available to </w:t>
            </w:r>
            <w:r w:rsidRPr="00C05649">
              <w:t>continue essential function</w:t>
            </w:r>
          </w:p>
          <w:p w:rsidR="00DE2A49" w:rsidRPr="00C05649" w:rsidRDefault="00DE2A49" w:rsidP="00DE2A49">
            <w:pPr>
              <w:spacing w:before="0"/>
            </w:pPr>
            <w:sdt>
              <w:sdtPr>
                <w:tag w:val="Peak June"/>
                <w:id w:val="93270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05649">
              <w:t xml:space="preserve"> Tr</w:t>
            </w:r>
            <w:r>
              <w:t xml:space="preserve">ansfer </w:t>
            </w:r>
            <w:r w:rsidR="00DB2F89">
              <w:t>operations</w:t>
            </w:r>
            <w:r>
              <w:t xml:space="preserve"> to another facility </w:t>
            </w:r>
          </w:p>
          <w:p w:rsidR="008C2608" w:rsidRPr="00C05649" w:rsidRDefault="00204DD4" w:rsidP="00E60AE0">
            <w:pPr>
              <w:spacing w:before="0"/>
            </w:pPr>
            <w:sdt>
              <w:sdtPr>
                <w:tag w:val="Peak June"/>
                <w:id w:val="15328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Other</w:t>
            </w:r>
          </w:p>
          <w:p w:rsidR="008C2608" w:rsidRPr="00C05649" w:rsidRDefault="008C2608" w:rsidP="00E60AE0">
            <w:pPr>
              <w:spacing w:before="0"/>
              <w:rPr>
                <w:b/>
              </w:rPr>
            </w:pPr>
          </w:p>
        </w:tc>
      </w:tr>
      <w:tr w:rsidR="008C2608" w:rsidRPr="00C05649" w:rsidTr="002B1808">
        <w:tc>
          <w:tcPr>
            <w:tcW w:w="3685" w:type="dxa"/>
            <w:gridSpan w:val="2"/>
            <w:shd w:val="clear" w:color="auto" w:fill="D9D9D9" w:themeFill="background1" w:themeFillShade="D9"/>
          </w:tcPr>
          <w:p w:rsidR="008C2608" w:rsidRPr="00C05649" w:rsidRDefault="008C2608" w:rsidP="00E60AE0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8C2608" w:rsidRPr="00C05649" w:rsidRDefault="008C2608" w:rsidP="00E60AE0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C2608" w:rsidRPr="00C05649" w:rsidRDefault="008C2608" w:rsidP="00E60AE0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8C2608" w:rsidRPr="00C05649" w:rsidTr="002B1808">
        <w:trPr>
          <w:trHeight w:val="1322"/>
        </w:trPr>
        <w:tc>
          <w:tcPr>
            <w:tcW w:w="3685" w:type="dxa"/>
            <w:gridSpan w:val="2"/>
          </w:tcPr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Pr="00C05649" w:rsidRDefault="008C2608" w:rsidP="00E60AE0"/>
        </w:tc>
        <w:tc>
          <w:tcPr>
            <w:tcW w:w="3420" w:type="dxa"/>
          </w:tcPr>
          <w:p w:rsidR="008C2608" w:rsidRPr="00C05649" w:rsidRDefault="008C2608" w:rsidP="00E60AE0"/>
        </w:tc>
        <w:tc>
          <w:tcPr>
            <w:tcW w:w="3780" w:type="dxa"/>
          </w:tcPr>
          <w:p w:rsidR="008C2608" w:rsidRDefault="008C2608" w:rsidP="00E60AE0">
            <w:bookmarkStart w:id="0" w:name="_GoBack"/>
            <w:bookmarkEnd w:id="0"/>
          </w:p>
          <w:p w:rsidR="008C2608" w:rsidRPr="00C05649" w:rsidRDefault="008C2608" w:rsidP="00E60AE0"/>
        </w:tc>
      </w:tr>
    </w:tbl>
    <w:p w:rsidR="00F9527C" w:rsidRDefault="00F9527C"/>
    <w:sectPr w:rsidR="00F9527C" w:rsidSect="002B180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D4" w:rsidRDefault="00204DD4" w:rsidP="008C2608">
      <w:pPr>
        <w:spacing w:before="0"/>
      </w:pPr>
      <w:r>
        <w:separator/>
      </w:r>
    </w:p>
  </w:endnote>
  <w:endnote w:type="continuationSeparator" w:id="0">
    <w:p w:rsidR="00204DD4" w:rsidRDefault="00204DD4" w:rsidP="008C26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08" w:rsidRDefault="008D5A14">
    <w:pPr>
      <w:pStyle w:val="Footer"/>
    </w:pPr>
    <w:r>
      <w:t xml:space="preserve">Loss of </w:t>
    </w:r>
    <w:r w:rsidR="008C2608">
      <w:t xml:space="preserve">Primary Building Recovery Strategy </w:t>
    </w:r>
    <w:r>
      <w:t>Plan</w:t>
    </w:r>
    <w:r w:rsidR="008C2608">
      <w:t xml:space="preserve"> </w:t>
    </w:r>
    <w:r w:rsidR="002B1808">
      <w:t>2021</w:t>
    </w:r>
  </w:p>
  <w:p w:rsidR="008C2608" w:rsidRDefault="008C2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D4" w:rsidRDefault="00204DD4" w:rsidP="008C2608">
      <w:pPr>
        <w:spacing w:before="0"/>
      </w:pPr>
      <w:r>
        <w:separator/>
      </w:r>
    </w:p>
  </w:footnote>
  <w:footnote w:type="continuationSeparator" w:id="0">
    <w:p w:rsidR="00204DD4" w:rsidRDefault="00204DD4" w:rsidP="008C260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08"/>
    <w:rsid w:val="00024C47"/>
    <w:rsid w:val="00204DD4"/>
    <w:rsid w:val="002B1808"/>
    <w:rsid w:val="0037620E"/>
    <w:rsid w:val="00447F65"/>
    <w:rsid w:val="008C2608"/>
    <w:rsid w:val="008D5A14"/>
    <w:rsid w:val="00931F82"/>
    <w:rsid w:val="00AF7933"/>
    <w:rsid w:val="00DB2F89"/>
    <w:rsid w:val="00DE2A49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9F8C"/>
  <w15:chartTrackingRefBased/>
  <w15:docId w15:val="{8180DE7D-694C-4CDB-BFD0-3DB3DAA9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08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C260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6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2608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26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2608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3</cp:revision>
  <dcterms:created xsi:type="dcterms:W3CDTF">2021-02-03T19:32:00Z</dcterms:created>
  <dcterms:modified xsi:type="dcterms:W3CDTF">2021-02-03T19:56:00Z</dcterms:modified>
</cp:coreProperties>
</file>